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93" w:rsidRPr="00610493" w:rsidRDefault="00610493" w:rsidP="00641D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493">
        <w:rPr>
          <w:rFonts w:ascii="Times New Roman" w:eastAsia="Calibri" w:hAnsi="Times New Roman" w:cs="Times New Roman"/>
          <w:b/>
          <w:sz w:val="24"/>
          <w:szCs w:val="24"/>
        </w:rPr>
        <w:t>NORMAS BRASILEIRAS DA CONTABILIDADE</w:t>
      </w:r>
      <w:r w:rsidR="00AA39A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10493">
        <w:rPr>
          <w:rFonts w:ascii="Times New Roman" w:eastAsia="Calibri" w:hAnsi="Times New Roman" w:cs="Times New Roman"/>
          <w:b/>
          <w:sz w:val="24"/>
          <w:szCs w:val="24"/>
        </w:rPr>
        <w:t xml:space="preserve"> CONVERGENCIA PARA AS NORMAS INTERNACIONAIS</w:t>
      </w:r>
    </w:p>
    <w:p w:rsidR="005B67A8" w:rsidRDefault="005B67A8" w:rsidP="005B67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0493" w:rsidRPr="00610493" w:rsidRDefault="00610493" w:rsidP="005B67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Ana Maiara </w:t>
      </w:r>
      <w:r w:rsidR="005B67A8" w:rsidRPr="00610493">
        <w:rPr>
          <w:rFonts w:ascii="Times New Roman" w:eastAsia="Calibri" w:hAnsi="Times New Roman" w:cs="Times New Roman"/>
          <w:sz w:val="24"/>
          <w:szCs w:val="24"/>
        </w:rPr>
        <w:t>LORENZATO</w:t>
      </w: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¹</w:t>
      </w:r>
    </w:p>
    <w:p w:rsidR="00610493" w:rsidRPr="00610493" w:rsidRDefault="00610493" w:rsidP="005B67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Fabieli da </w:t>
      </w:r>
      <w:r w:rsidR="005B67A8" w:rsidRPr="00610493">
        <w:rPr>
          <w:rFonts w:ascii="Times New Roman" w:eastAsia="Calibri" w:hAnsi="Times New Roman" w:cs="Times New Roman"/>
          <w:sz w:val="24"/>
          <w:szCs w:val="24"/>
        </w:rPr>
        <w:t>FONSECA ANHAIA</w:t>
      </w:r>
      <w:r w:rsidR="00383CFF" w:rsidRPr="006104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493">
        <w:rPr>
          <w:rFonts w:ascii="Times New Roman" w:eastAsia="Calibri" w:hAnsi="Times New Roman" w:cs="Times New Roman"/>
          <w:sz w:val="24"/>
          <w:szCs w:val="24"/>
        </w:rPr>
        <w:t>²</w:t>
      </w:r>
    </w:p>
    <w:p w:rsidR="00610493" w:rsidRPr="00610493" w:rsidRDefault="00610493" w:rsidP="005B67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Odir Luiz </w:t>
      </w:r>
      <w:r w:rsidR="005B67A8" w:rsidRPr="00610493">
        <w:rPr>
          <w:rFonts w:ascii="Times New Roman" w:eastAsia="Calibri" w:hAnsi="Times New Roman" w:cs="Times New Roman"/>
          <w:sz w:val="24"/>
          <w:szCs w:val="24"/>
        </w:rPr>
        <w:t>FANK</w:t>
      </w:r>
      <w:r w:rsidRPr="00610493">
        <w:rPr>
          <w:rFonts w:ascii="Times New Roman" w:eastAsia="Calibri" w:hAnsi="Times New Roman" w:cs="Times New Roman"/>
          <w:sz w:val="24"/>
          <w:szCs w:val="24"/>
        </w:rPr>
        <w:t>³</w:t>
      </w:r>
    </w:p>
    <w:p w:rsidR="005B67A8" w:rsidRDefault="005B67A8" w:rsidP="0061049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493" w:rsidRPr="00610493" w:rsidRDefault="00610493" w:rsidP="006104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b/>
          <w:sz w:val="24"/>
          <w:szCs w:val="24"/>
        </w:rPr>
        <w:t xml:space="preserve">Palavras chaves: </w:t>
      </w:r>
      <w:r w:rsidR="00AA39A9">
        <w:rPr>
          <w:rFonts w:ascii="Times New Roman" w:eastAsia="Calibri" w:hAnsi="Times New Roman" w:cs="Times New Roman"/>
          <w:sz w:val="24"/>
          <w:szCs w:val="24"/>
        </w:rPr>
        <w:t>IFRS. CPC.</w:t>
      </w: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Harmonização.</w:t>
      </w:r>
    </w:p>
    <w:p w:rsidR="00641D43" w:rsidRDefault="00641D43" w:rsidP="0061049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493" w:rsidRPr="00610493" w:rsidRDefault="00610493" w:rsidP="005B67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493">
        <w:rPr>
          <w:rFonts w:ascii="Times New Roman" w:eastAsia="Calibri" w:hAnsi="Times New Roman" w:cs="Times New Roman"/>
          <w:b/>
          <w:sz w:val="24"/>
          <w:szCs w:val="24"/>
        </w:rPr>
        <w:t>INTRODUÇÃO</w:t>
      </w:r>
    </w:p>
    <w:p w:rsidR="00610493" w:rsidRPr="00610493" w:rsidRDefault="00610493" w:rsidP="006104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>Segundo Niyama e Rodrigues (2010, p.25), “o surgimento das normas internacionais na contabilidade tem como finalidade a harmonização dos padrões contábeis, mitigando as disparidades apresentada</w:t>
      </w:r>
      <w:r w:rsidR="00641D43">
        <w:rPr>
          <w:rFonts w:ascii="Times New Roman" w:eastAsia="Calibri" w:hAnsi="Times New Roman" w:cs="Times New Roman"/>
          <w:sz w:val="24"/>
          <w:szCs w:val="24"/>
        </w:rPr>
        <w:t xml:space="preserve">s nas demonstrações financeiras.” </w:t>
      </w:r>
      <w:r w:rsidRPr="00610493">
        <w:rPr>
          <w:rFonts w:ascii="Times New Roman" w:eastAsia="Calibri" w:hAnsi="Times New Roman" w:cs="Times New Roman"/>
          <w:sz w:val="24"/>
          <w:szCs w:val="24"/>
        </w:rPr>
        <w:t>Sendo esta harmonização um processo que preserva as particularidades do nosso país e reconcilia os sistemas contábeis com outros países buscando assim melhorar a troca de informação e interpretação das mesmas.</w:t>
      </w:r>
    </w:p>
    <w:p w:rsidR="00610493" w:rsidRPr="00610493" w:rsidRDefault="00610493" w:rsidP="006104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Este estudo tem </w:t>
      </w:r>
      <w:r w:rsidR="00DA3C38">
        <w:rPr>
          <w:rFonts w:ascii="Times New Roman" w:eastAsia="Calibri" w:hAnsi="Times New Roman" w:cs="Times New Roman"/>
          <w:sz w:val="24"/>
          <w:szCs w:val="24"/>
        </w:rPr>
        <w:t>com</w:t>
      </w:r>
      <w:r w:rsidRPr="00610493">
        <w:rPr>
          <w:rFonts w:ascii="Times New Roman" w:eastAsia="Calibri" w:hAnsi="Times New Roman" w:cs="Times New Roman"/>
          <w:sz w:val="24"/>
          <w:szCs w:val="24"/>
        </w:rPr>
        <w:t>o objetivo geral analisar como ocorreu o processo de convergência das Normas Brasileiras para as Normas Internacionais. Seus objetivos específicos são: a) Conceituar Normas Internacionais de Contabilidade; b) Identificar a forma que essas normas foram implantadas na contabilidade brasileira; c) Analisar as principais alterações ocorridas; d) Demonstrar as Leis – Lei Nº 6.404/76, Lei Nº 11.638/07, Lei Nº 11.941/09; e) Identificar o significado de IFRS, IASB e CPC.</w:t>
      </w:r>
    </w:p>
    <w:p w:rsidR="005D35B4" w:rsidRDefault="005D35B4" w:rsidP="00E2082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7A8" w:rsidRDefault="00610493" w:rsidP="00383C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493">
        <w:rPr>
          <w:rFonts w:ascii="Times New Roman" w:eastAsia="Calibri" w:hAnsi="Times New Roman" w:cs="Times New Roman"/>
          <w:b/>
          <w:sz w:val="24"/>
          <w:szCs w:val="24"/>
        </w:rPr>
        <w:t>FUNDAMENTAÇÃO TEÓRICA</w:t>
      </w:r>
    </w:p>
    <w:p w:rsidR="00383CFF" w:rsidRPr="00383CFF" w:rsidRDefault="00383CFF" w:rsidP="00383C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493" w:rsidRPr="005B67A8" w:rsidRDefault="00732BBA" w:rsidP="00383C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1708">
        <w:rPr>
          <w:rFonts w:ascii="Times New Roman" w:eastAsia="Calibri" w:hAnsi="Times New Roman" w:cs="Times New Roman"/>
          <w:sz w:val="24"/>
          <w:szCs w:val="24"/>
        </w:rPr>
        <w:t>A ADOÇÃO DAS NORMAS INTERNACIONAIS DE CONTABILIDADE NO BRASIL.</w:t>
      </w:r>
    </w:p>
    <w:p w:rsidR="00610493" w:rsidRPr="00610493" w:rsidRDefault="00610493" w:rsidP="006104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>Para a regulamentação dessas harmonizações contábeis foi criado, no fim dos anos 90, o International Accounting Standards Board (IASB) em que passou a melhorar a estrutura técnica de formulação de novos pronunciamentos internacionais. Esses novos pronunciamentos foram denominados de International Financial Reporting Standards (IFRS) que traduzidas no Brasil como Normas Internacionais de Contabilidade. (SOUZA; RIOS, 2011)</w:t>
      </w:r>
    </w:p>
    <w:p w:rsidR="00610493" w:rsidRPr="00610493" w:rsidRDefault="00DA3C38" w:rsidP="006104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C38">
        <w:rPr>
          <w:rFonts w:ascii="Times New Roman" w:eastAsia="Calibri" w:hAnsi="Times New Roman" w:cs="Times New Roman"/>
          <w:sz w:val="24"/>
          <w:szCs w:val="24"/>
        </w:rPr>
        <w:lastRenderedPageBreak/>
        <w:t>O Comitê de Pronunciamentos Contábeis (CPC)</w:t>
      </w:r>
      <w:r w:rsidRPr="00DA3C38">
        <w:t xml:space="preserve"> </w:t>
      </w:r>
      <w:r w:rsidRPr="00DA3C38">
        <w:rPr>
          <w:rFonts w:ascii="Times New Roman" w:eastAsia="Calibri" w:hAnsi="Times New Roman" w:cs="Times New Roman"/>
          <w:sz w:val="24"/>
          <w:szCs w:val="24"/>
        </w:rPr>
        <w:t>foi criado pelo CFC (Conselho Federal de Contabilidade) no dia 07 de outubro de 2005, através da resolução nº 1.055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10493" w:rsidRPr="00610493">
        <w:rPr>
          <w:rFonts w:ascii="Times New Roman" w:eastAsia="Calibri" w:hAnsi="Times New Roman" w:cs="Times New Roman"/>
          <w:sz w:val="24"/>
          <w:szCs w:val="24"/>
        </w:rPr>
        <w:t>para a centralização e a uniformização da introdução das normas internacionais de contabilidade</w:t>
      </w:r>
      <w:r>
        <w:rPr>
          <w:rFonts w:ascii="Times New Roman" w:eastAsia="Calibri" w:hAnsi="Times New Roman" w:cs="Times New Roman"/>
          <w:sz w:val="24"/>
          <w:szCs w:val="24"/>
        </w:rPr>
        <w:t>. (SOUZA; RIOS, 2011)</w:t>
      </w:r>
      <w:r w:rsidR="00610493" w:rsidRPr="006104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</w:p>
    <w:p w:rsidR="00610493" w:rsidRPr="00610493" w:rsidRDefault="00610493" w:rsidP="006104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493">
        <w:rPr>
          <w:rFonts w:ascii="Times New Roman" w:eastAsia="Calibri" w:hAnsi="Times New Roman" w:cs="Times New Roman"/>
          <w:sz w:val="24"/>
          <w:szCs w:val="24"/>
        </w:rPr>
        <w:tab/>
        <w:t xml:space="preserve">A adoção e harmonização das normas internacionais de contabilidade no Brasil tiveram </w:t>
      </w:r>
      <w:r w:rsidR="00D31708" w:rsidRPr="00610493">
        <w:rPr>
          <w:rFonts w:ascii="Times New Roman" w:eastAsia="Calibri" w:hAnsi="Times New Roman" w:cs="Times New Roman"/>
          <w:sz w:val="24"/>
          <w:szCs w:val="24"/>
        </w:rPr>
        <w:t>início</w:t>
      </w: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com a bolsa de valores de São Paulo (BOVESPA) que passou a exigir companhias listadas no Novo Mercado, que elas tivessem suas demonstrações contábeis de acordo com as normas Internacionais, objetivando ter maior transparência para os </w:t>
      </w:r>
      <w:proofErr w:type="gramStart"/>
      <w:r w:rsidRPr="00610493">
        <w:rPr>
          <w:rFonts w:ascii="Times New Roman" w:eastAsia="Calibri" w:hAnsi="Times New Roman" w:cs="Times New Roman"/>
          <w:sz w:val="24"/>
          <w:szCs w:val="24"/>
        </w:rPr>
        <w:t>usuários</w:t>
      </w:r>
      <w:proofErr w:type="gramEnd"/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10493">
        <w:rPr>
          <w:rFonts w:ascii="Times New Roman" w:eastAsia="Calibri" w:hAnsi="Times New Roman" w:cs="Times New Roman"/>
          <w:sz w:val="24"/>
          <w:szCs w:val="24"/>
        </w:rPr>
        <w:t>das</w:t>
      </w:r>
      <w:proofErr w:type="gramEnd"/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informações contábeis. (SOUZA; RIOS, 2011)</w:t>
      </w:r>
    </w:p>
    <w:p w:rsidR="00610493" w:rsidRPr="00610493" w:rsidRDefault="00610493" w:rsidP="006104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>Assim então no ano de 2008 o Brasil adotou as normas internacionais da contabilidade, conseguindo diminuir as diferenças encontradas nas demonstrações contábeis, desde então houve clareza entre as companhias brasileiras e internacionais.</w:t>
      </w:r>
    </w:p>
    <w:p w:rsidR="00610493" w:rsidRPr="00610493" w:rsidRDefault="00610493" w:rsidP="006104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>A adoção das Normas internacionais de Contabilidade (IFRS) como padrões internos tem por objetivo: I) aumentar o nível de transparência das empresas, II) aumentar o nível de confiabilidade das informações contábeis, III) possibilitar o acesso das empresas brasileiras a financiamentos externo a menor custo. (CVM, 2007)</w:t>
      </w:r>
    </w:p>
    <w:p w:rsidR="00610493" w:rsidRPr="00610493" w:rsidRDefault="00610493" w:rsidP="006104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>Segundo Carvalho (2014), a adoção dos padrões internacionais no Brasil se deu de forma sequencial e em dois momentos, o primeiro momento que corresponde aos anos 2008 e 2009 se deu de forma parcial, iniciando com a edição da lei nº. 11.638/07 que alterou a Lei das Sociedades Anônimas- Lei nº. 6.404/76 em dezembro de 2007 e o segundo momento a partir de 2010 de forma integral.</w:t>
      </w:r>
    </w:p>
    <w:p w:rsidR="005B67A8" w:rsidRDefault="005B67A8" w:rsidP="00D317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493" w:rsidRPr="00610493" w:rsidRDefault="00732BBA" w:rsidP="005B67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LEIS</w:t>
      </w: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LEI</w:t>
      </w: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Nº 6.404/ 76, L</w:t>
      </w:r>
      <w:r>
        <w:rPr>
          <w:rFonts w:ascii="Times New Roman" w:eastAsia="Calibri" w:hAnsi="Times New Roman" w:cs="Times New Roman"/>
          <w:sz w:val="24"/>
          <w:szCs w:val="24"/>
        </w:rPr>
        <w:t>EI Nº 11.638/07, LEI</w:t>
      </w: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Nº 11.941/09</w:t>
      </w:r>
    </w:p>
    <w:p w:rsidR="00610493" w:rsidRPr="00610493" w:rsidRDefault="00610493" w:rsidP="006104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Todas as movimentações econômicas advindas da atividade exercida pelas empresas devem ser descritas e controladas através de escrituração específica a cada fim, o que normalmente é feito pelos registros contábeis, para organizar estes registros surgiu a lei nº 6404/76 que tinha por objetivo tornar </w:t>
      </w:r>
      <w:r w:rsidR="00641D43" w:rsidRPr="00610493">
        <w:rPr>
          <w:rFonts w:ascii="Times New Roman" w:eastAsia="Calibri" w:hAnsi="Times New Roman" w:cs="Times New Roman"/>
          <w:sz w:val="24"/>
          <w:szCs w:val="24"/>
        </w:rPr>
        <w:t>as divulgações</w:t>
      </w: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dos resultados e a relação entre os acionistas mais transparentes e objetiva, tornando as empresas mais rentáveis. (FREITAS, 2016)</w:t>
      </w:r>
    </w:p>
    <w:p w:rsidR="00610493" w:rsidRPr="00610493" w:rsidRDefault="00610493" w:rsidP="006104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>No entanto</w:t>
      </w:r>
      <w:r w:rsidR="00732BBA">
        <w:rPr>
          <w:rFonts w:ascii="Times New Roman" w:eastAsia="Calibri" w:hAnsi="Times New Roman" w:cs="Times New Roman"/>
          <w:sz w:val="24"/>
          <w:szCs w:val="24"/>
        </w:rPr>
        <w:t>,</w:t>
      </w: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a contabilidade não é aplicada de forma única, pois os seus princípios fundamentais se diferem de um país para outro, mas com o crescente número de transações no exterior somados ao advento multinacionais, fez com que a contabilidade exigisse um desenvolvimento de forma a auxiliar melhor os investidores, assim padronizando os </w:t>
      </w:r>
      <w:r w:rsidRPr="00610493">
        <w:rPr>
          <w:rFonts w:ascii="Times New Roman" w:eastAsia="Calibri" w:hAnsi="Times New Roman" w:cs="Times New Roman"/>
          <w:sz w:val="24"/>
          <w:szCs w:val="24"/>
        </w:rPr>
        <w:lastRenderedPageBreak/>
        <w:t>procedimentos contábeis, o qual no Brasil se dá com a criação da Lei nº 11.638/07  e Lei 11.941/09 que altera a Lei das Sociedades por Ações- Lei nº 6.404/76 aliando- se as IFRS de forma a garantir maior transparência e confiabilidade as operações de investimentos. (SOUZA, 2011)</w:t>
      </w:r>
    </w:p>
    <w:p w:rsidR="00610493" w:rsidRPr="00610493" w:rsidRDefault="00610493" w:rsidP="006104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>As alterações propostas pela Lei 11.638/07 começou a vigorar no ano de 2008, e tem por objetivo padronizar as normas contábeis brasileiras com as do mercado internacional, e atualizar a legislação que foi elaborada em 1976, assim trazendo como benefício maior transparência aos usuários da contabilidade. Em dezembro de 2008, a lei 11.638/07 editou a Medida Provisória 449/08 (MP) objetivando corrigir algumas falhas apresentadas, principalmente tendo em vista o conflito com o imposto de renda e o Código Civil, transformando assim a edição desta medida na Lei 11.941/09.</w:t>
      </w:r>
    </w:p>
    <w:p w:rsidR="00641D43" w:rsidRDefault="00D31708" w:rsidP="00D317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Segundo Farias (2010, p.2), a</w:t>
      </w:r>
      <w:r w:rsidR="00610493" w:rsidRPr="00610493">
        <w:rPr>
          <w:rFonts w:ascii="Times New Roman" w:eastAsia="Calibri" w:hAnsi="Times New Roman" w:cs="Times New Roman"/>
          <w:sz w:val="24"/>
          <w:szCs w:val="24"/>
        </w:rPr>
        <w:t xml:space="preserve"> Lei Nº 11.638/07 e a Lei Nº 11.941/09 têm como objetivo central:</w:t>
      </w:r>
    </w:p>
    <w:p w:rsidR="00732BBA" w:rsidRPr="00D31708" w:rsidRDefault="00732BBA" w:rsidP="00D317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493" w:rsidRPr="00610493" w:rsidRDefault="00610493" w:rsidP="00641D43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0493">
        <w:rPr>
          <w:rFonts w:ascii="Times New Roman" w:eastAsia="Calibri" w:hAnsi="Times New Roman" w:cs="Times New Roman"/>
          <w:sz w:val="20"/>
          <w:szCs w:val="20"/>
        </w:rPr>
        <w:t>Atualizar a legislação societária brasileira possibilitando a convergência das práticas contábeis adotadas no Brasil com as normas internacionais de contabilidade que são emitidas pelo "International Accounting Standards Board - IASB" e permitir que novas normas e procedimentos contábeis sejam expedidos pela CVM com base nas normas internacionais de contabilidade</w:t>
      </w:r>
      <w:r w:rsidR="00D3170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1708" w:rsidRDefault="00D31708" w:rsidP="00D317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493" w:rsidRPr="00610493" w:rsidRDefault="00610493" w:rsidP="00D317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>Portanto, a nova legislação trouxe para a área contábil inúmeras alterações.</w:t>
      </w:r>
    </w:p>
    <w:p w:rsidR="00D31708" w:rsidRDefault="00D31708" w:rsidP="00D317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493" w:rsidRPr="00610493" w:rsidRDefault="00732BBA" w:rsidP="005B67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10493">
        <w:rPr>
          <w:rFonts w:ascii="Times New Roman" w:eastAsia="Calibri" w:hAnsi="Times New Roman" w:cs="Times New Roman"/>
          <w:sz w:val="24"/>
          <w:szCs w:val="24"/>
        </w:rPr>
        <w:t>S PRINCIPAIS ALTERAÇÕES OCORRIDAS</w:t>
      </w:r>
    </w:p>
    <w:p w:rsidR="00610493" w:rsidRPr="00610493" w:rsidRDefault="00610493" w:rsidP="00D317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>A Lei nº 11.638 trouxe algumas mudanças na área contábil que alteraram a Lei 6.404/76, com o foco nas estruturas demonstrações contábil, assim ocorrendo as principais alterações no Balanço patrimonial, na Demonstração do Resultado do exercício (DRE), na Demonstração de Origem e Aplicações de Recursos (DOAR), na Demonstração dos Fluxos de Caixa (DFC), na Demonstração das Mutações do Patrimônio Líquido (DMPL), na Demonstração de Lucros ou Prejuízos Acumulados (DLPA) e na Demonstração do Valor Adicionado (DVA). (NISHIO; VIANA; BATISTA; RIOS, 2010)</w:t>
      </w:r>
    </w:p>
    <w:p w:rsidR="00610493" w:rsidRPr="00610493" w:rsidRDefault="00610493" w:rsidP="00D317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Segundo Farias (2010), percebe-se também que as alterações ocorridas não referem-se somente às classificações de contas (como no Balanço Patrimonial e Demonstração do Resultado do Exercício), mas ainda a substituição de demonstrações – como a substituição da Demonstração de Origens e Aplicações de Recursos (DOAR) pela Demonstração dos Fluxos de Caixa (DFC), ainda temos a inclusão de demonstração obrigatória para as companhias </w:t>
      </w:r>
      <w:r w:rsidRPr="006104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abertas (Demonstração do Valor Adicionado – DVA) e também alterações nos critérios de avaliação de ativos e passivos. </w:t>
      </w:r>
    </w:p>
    <w:p w:rsidR="00610493" w:rsidRDefault="00610493" w:rsidP="00D317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>Sendo assim, as principais alterações trazidas pelas Leis Nº 11.638/07 e Nº 11.941/09 à Lei Nº 6.404/76 à:</w:t>
      </w:r>
    </w:p>
    <w:p w:rsidR="00732BBA" w:rsidRPr="00610493" w:rsidRDefault="00732BBA" w:rsidP="00D317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493" w:rsidRPr="00610493" w:rsidRDefault="00610493" w:rsidP="00DE5E16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0493">
        <w:rPr>
          <w:rFonts w:ascii="Times New Roman" w:eastAsia="Calibri" w:hAnsi="Times New Roman" w:cs="Times New Roman"/>
          <w:sz w:val="20"/>
          <w:szCs w:val="20"/>
        </w:rPr>
        <w:t>Classificação do Ativo e do Passivo em "Circulante" e "Não Circulante"; Extinção do grupo Ativo Permanente; Restrição ao longo do exercício de 2008 e extinção, na data de 5/12/08, do subgrupo "Ativo Diferido"; Criação do subgrupo "Intangível" no grupo do Ativo Não Circulante; Proibição da prática da reavaliação espontânea de ativos; Aplicação, ao final de cada exercício social, do teste de recuperabilidade dos ativos (teste de impairment); Registro, em contas de ativo e passivo, dos contratos de arrendamento mercantil financeiro (leasing); Extinção do grupo Resultado de Exercícios Futuros; Criação, no Patrimônio Líquido, da conta de "Ajustes de Avaliação Patrimonial"; Destinação do saldo de Lucros Acumulados; Alteração da sistemática de contabilização das doações e subvenções fiscais, anteriormente contabilizadas em conta de Reserva de Capital; Alteração da sistemática de contabilização dos prêmios nas emissões de debêntures, anteriormente contabilizados em conta de Reserva de Capital; Extinção da classificação das Receitas e Despesas em Operacionais e Não Operacionais; Substituição da Demonstração das Origens e Aplicações de Recursos (DOAR) pela Demonstração dos Fluxos de Caixa (DFC) no conjunto das Demonstrações Contábeis obrigatórias; Obrigatoriedade da elaboração da Demonstração do Valor Adicionado (DVA) pelas Companhias Abertas; Criação do Regime Tributário de Transição (RTT); Implantação da apuração do Ajuste a Valor Presente de elementos do ativo e do passivo. (CONSELHO FEDERAL DE CONTABILIDADE, 2009 apud FARIAS, 2010).</w:t>
      </w:r>
    </w:p>
    <w:p w:rsidR="00610493" w:rsidRDefault="00610493" w:rsidP="00732B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493" w:rsidRPr="00610493" w:rsidRDefault="00610493" w:rsidP="00732B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>Assim então, houve a modificações “nos artigos 176 a 179, 181 a 184, 187, 188, 197,199, 226 e 248 e as revogações nas alíneas c e d do § 1º d</w:t>
      </w:r>
      <w:r w:rsidR="00DE5E16">
        <w:rPr>
          <w:rFonts w:ascii="Times New Roman" w:eastAsia="Calibri" w:hAnsi="Times New Roman" w:cs="Times New Roman"/>
          <w:sz w:val="24"/>
          <w:szCs w:val="24"/>
        </w:rPr>
        <w:t xml:space="preserve">o art. 182 e o § 2º do art. 187.” </w:t>
      </w:r>
      <w:r w:rsidRPr="00610493">
        <w:rPr>
          <w:rFonts w:ascii="Times New Roman" w:eastAsia="Calibri" w:hAnsi="Times New Roman" w:cs="Times New Roman"/>
          <w:sz w:val="24"/>
          <w:szCs w:val="24"/>
        </w:rPr>
        <w:t>(SOUZA; RIOS, 2011, p.3)</w:t>
      </w:r>
    </w:p>
    <w:p w:rsidR="00610493" w:rsidRPr="00610493" w:rsidRDefault="00732BBA" w:rsidP="00732B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</w:t>
      </w:r>
      <w:r w:rsidR="00DE5E16">
        <w:rPr>
          <w:rFonts w:ascii="Times New Roman" w:eastAsia="Calibri" w:hAnsi="Times New Roman" w:cs="Times New Roman"/>
          <w:sz w:val="24"/>
          <w:szCs w:val="24"/>
        </w:rPr>
        <w:t>de então as</w:t>
      </w:r>
      <w:r w:rsidR="00610493" w:rsidRPr="00610493">
        <w:rPr>
          <w:rFonts w:ascii="Times New Roman" w:eastAsia="Calibri" w:hAnsi="Times New Roman" w:cs="Times New Roman"/>
          <w:sz w:val="24"/>
          <w:szCs w:val="24"/>
        </w:rPr>
        <w:t xml:space="preserve"> alterações feitas pelas leis trouxeram uma nova estrutura para as demonstrações contábeis, com isso encontrou-se a necessidade de criar um órgão que regulamentasse essas normas, sendo então criado o CPC Comitê de Pronunciamentos Contábeis que é hoje um dos principais órgãos brasileiros relacionados à atividade de contabilidade, foi criado no dia 07 de outubro de 2005, através da resolução nº 1.055 emitida pelo Conselho Federal de Contabilidade – CFC.</w:t>
      </w:r>
    </w:p>
    <w:p w:rsidR="00610493" w:rsidRPr="00610493" w:rsidRDefault="00610493" w:rsidP="00732B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ab/>
        <w:t>Este comitê foi criado em razão da necessidade de se ter uma convergência internacional das normas contábeis (redução de custo de elaboração de relatórios contábeis, redução de riscos e custo nas análises e decisões, redução de custo de capital); centralização na emissão de normas dessa natureza; representação e processos democráticos na produção dessas informações, envolvendo os elaboradores da informação contábil, os auditores, os usuários, as academias, os agentes de intermediação e o governo. (CPC, 2005).</w:t>
      </w:r>
    </w:p>
    <w:p w:rsidR="005B67A8" w:rsidRDefault="005B67A8" w:rsidP="00732B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493" w:rsidRPr="00754545" w:rsidRDefault="00610493" w:rsidP="00732BB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493">
        <w:rPr>
          <w:rFonts w:ascii="Times New Roman" w:eastAsia="Calibri" w:hAnsi="Times New Roman" w:cs="Times New Roman"/>
          <w:b/>
          <w:sz w:val="24"/>
          <w:szCs w:val="24"/>
        </w:rPr>
        <w:t>CONSIDERAÇÕES FINAIS</w:t>
      </w:r>
    </w:p>
    <w:p w:rsidR="00610493" w:rsidRPr="00610493" w:rsidRDefault="00754545" w:rsidP="007545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45">
        <w:rPr>
          <w:rFonts w:ascii="Times New Roman" w:eastAsia="Calibri" w:hAnsi="Times New Roman" w:cs="Times New Roman"/>
          <w:sz w:val="24"/>
          <w:szCs w:val="24"/>
        </w:rPr>
        <w:t xml:space="preserve">Pela pesquisa constatamos que </w:t>
      </w:r>
      <w:r w:rsidR="00610493" w:rsidRPr="00610493">
        <w:rPr>
          <w:rFonts w:ascii="Times New Roman" w:eastAsia="Calibri" w:hAnsi="Times New Roman" w:cs="Times New Roman"/>
          <w:sz w:val="24"/>
          <w:szCs w:val="24"/>
        </w:rPr>
        <w:t xml:space="preserve">a adoção das normas internacionais da contabilidade, foi um passo de grande valia para a contabilidade brasileira, pois ela tornou-se mais clara, facilitando sua análise e possibilitando o acesso das empresas brasileiras a financiamentos externo a menor custo.  </w:t>
      </w:r>
    </w:p>
    <w:p w:rsidR="00610493" w:rsidRPr="00610493" w:rsidRDefault="00610493" w:rsidP="00732B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493">
        <w:rPr>
          <w:rFonts w:ascii="Times New Roman" w:eastAsia="Calibri" w:hAnsi="Times New Roman" w:cs="Times New Roman"/>
          <w:sz w:val="24"/>
          <w:szCs w:val="24"/>
        </w:rPr>
        <w:tab/>
      </w:r>
      <w:r w:rsidR="00DA3C38">
        <w:rPr>
          <w:rFonts w:ascii="Times New Roman" w:eastAsia="Calibri" w:hAnsi="Times New Roman" w:cs="Times New Roman"/>
          <w:sz w:val="24"/>
          <w:szCs w:val="24"/>
        </w:rPr>
        <w:t>Portanto</w:t>
      </w:r>
      <w:r w:rsidR="007545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C38">
        <w:rPr>
          <w:rFonts w:ascii="Times New Roman" w:eastAsia="Calibri" w:hAnsi="Times New Roman" w:cs="Times New Roman"/>
          <w:sz w:val="24"/>
          <w:szCs w:val="24"/>
        </w:rPr>
        <w:t>faz-se</w:t>
      </w:r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necessário o aprimoramento do assunto pelo profissional de contabilidade, pois é de fundamental importância que saiba como esse processo ocorreu, bem como </w:t>
      </w:r>
      <w:proofErr w:type="gramStart"/>
      <w:r w:rsidRPr="00610493">
        <w:rPr>
          <w:rFonts w:ascii="Times New Roman" w:eastAsia="Calibri" w:hAnsi="Times New Roman" w:cs="Times New Roman"/>
          <w:sz w:val="24"/>
          <w:szCs w:val="24"/>
        </w:rPr>
        <w:t>estar</w:t>
      </w:r>
      <w:proofErr w:type="gramEnd"/>
      <w:r w:rsidRPr="00610493">
        <w:rPr>
          <w:rFonts w:ascii="Times New Roman" w:eastAsia="Calibri" w:hAnsi="Times New Roman" w:cs="Times New Roman"/>
          <w:sz w:val="24"/>
          <w:szCs w:val="24"/>
        </w:rPr>
        <w:t xml:space="preserve"> sempre atento as possíveis mudanças que possam ocorrer nesta área, pois a principal dificuldade que se encontrou no processo de convergência foi o de encontrar profissionais não capacitados a aplicar as novas normas.</w:t>
      </w:r>
    </w:p>
    <w:p w:rsidR="00DE5E16" w:rsidRDefault="00DE5E16" w:rsidP="00732B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E16" w:rsidRPr="00732BBA" w:rsidRDefault="00610493" w:rsidP="00732B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493">
        <w:rPr>
          <w:rFonts w:ascii="Times New Roman" w:eastAsia="Calibri" w:hAnsi="Times New Roman" w:cs="Times New Roman"/>
          <w:b/>
          <w:sz w:val="24"/>
          <w:szCs w:val="24"/>
        </w:rPr>
        <w:t>REFERÊNCIAS</w:t>
      </w:r>
    </w:p>
    <w:p w:rsidR="00DE5E16" w:rsidRDefault="00DE5E16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E16">
        <w:rPr>
          <w:rFonts w:ascii="Times New Roman" w:hAnsi="Times New Roman" w:cs="Times New Roman"/>
          <w:sz w:val="24"/>
          <w:szCs w:val="24"/>
        </w:rPr>
        <w:t xml:space="preserve">CARVALHO, Erasmo Moreira de. </w:t>
      </w:r>
      <w:r w:rsidRPr="00DE5E16">
        <w:rPr>
          <w:rFonts w:ascii="Times New Roman" w:hAnsi="Times New Roman" w:cs="Times New Roman"/>
          <w:b/>
          <w:sz w:val="24"/>
          <w:szCs w:val="24"/>
        </w:rPr>
        <w:t>Consequências d</w:t>
      </w:r>
      <w:r w:rsidR="00383CFF">
        <w:rPr>
          <w:rFonts w:ascii="Times New Roman" w:hAnsi="Times New Roman" w:cs="Times New Roman"/>
          <w:b/>
          <w:sz w:val="24"/>
          <w:szCs w:val="24"/>
        </w:rPr>
        <w:t xml:space="preserve">a adoção compulsória das normas </w:t>
      </w:r>
      <w:r w:rsidRPr="00DE5E16">
        <w:rPr>
          <w:rFonts w:ascii="Times New Roman" w:hAnsi="Times New Roman" w:cs="Times New Roman"/>
          <w:b/>
          <w:sz w:val="24"/>
          <w:szCs w:val="24"/>
        </w:rPr>
        <w:t xml:space="preserve">internacionais de contabilidade (IFRS) no custo de capital próprio das empresas brasileiras listadas na BM&amp;FBOVESPA. </w:t>
      </w:r>
      <w:r w:rsidRPr="00DE5E16">
        <w:rPr>
          <w:rFonts w:ascii="Times New Roman" w:hAnsi="Times New Roman" w:cs="Times New Roman"/>
          <w:sz w:val="24"/>
          <w:szCs w:val="24"/>
        </w:rPr>
        <w:t xml:space="preserve">Porto Alegre, 2014. </w:t>
      </w:r>
    </w:p>
    <w:p w:rsidR="005636E5" w:rsidRDefault="005636E5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5E16" w:rsidRPr="00DE5E16" w:rsidRDefault="00DE5E16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E16">
        <w:rPr>
          <w:rFonts w:ascii="Times New Roman" w:hAnsi="Times New Roman" w:cs="Times New Roman"/>
          <w:sz w:val="24"/>
          <w:szCs w:val="24"/>
        </w:rPr>
        <w:t>CUNHA, Flávia Conceição et al.</w:t>
      </w:r>
      <w:r w:rsidR="00732BBA">
        <w:rPr>
          <w:rFonts w:ascii="Times New Roman" w:hAnsi="Times New Roman" w:cs="Times New Roman"/>
          <w:sz w:val="24"/>
          <w:szCs w:val="24"/>
        </w:rPr>
        <w:t>,</w:t>
      </w:r>
      <w:r w:rsidRPr="00DE5E16">
        <w:rPr>
          <w:rFonts w:ascii="Times New Roman" w:hAnsi="Times New Roman" w:cs="Times New Roman"/>
          <w:sz w:val="24"/>
          <w:szCs w:val="24"/>
        </w:rPr>
        <w:t xml:space="preserve"> </w:t>
      </w:r>
      <w:r w:rsidR="00383CFF" w:rsidRPr="00DE5E16">
        <w:rPr>
          <w:rFonts w:ascii="Times New Roman" w:hAnsi="Times New Roman" w:cs="Times New Roman"/>
          <w:b/>
          <w:sz w:val="24"/>
          <w:szCs w:val="24"/>
        </w:rPr>
        <w:t>as</w:t>
      </w:r>
      <w:r w:rsidRPr="00DE5E16">
        <w:rPr>
          <w:rFonts w:ascii="Times New Roman" w:hAnsi="Times New Roman" w:cs="Times New Roman"/>
          <w:b/>
          <w:sz w:val="24"/>
          <w:szCs w:val="24"/>
        </w:rPr>
        <w:t xml:space="preserve"> reformas na L</w:t>
      </w:r>
      <w:r w:rsidR="00383CFF">
        <w:rPr>
          <w:rFonts w:ascii="Times New Roman" w:hAnsi="Times New Roman" w:cs="Times New Roman"/>
          <w:b/>
          <w:sz w:val="24"/>
          <w:szCs w:val="24"/>
        </w:rPr>
        <w:t xml:space="preserve">ei das Sociedades Anônimas – um </w:t>
      </w:r>
      <w:r w:rsidRPr="00DE5E16">
        <w:rPr>
          <w:rFonts w:ascii="Times New Roman" w:hAnsi="Times New Roman" w:cs="Times New Roman"/>
          <w:b/>
          <w:sz w:val="24"/>
          <w:szCs w:val="24"/>
        </w:rPr>
        <w:t>estudo com base nos pronunciamentos técnicos.</w:t>
      </w:r>
      <w:r w:rsidRPr="00DE5E16">
        <w:rPr>
          <w:rFonts w:ascii="Times New Roman" w:hAnsi="Times New Roman" w:cs="Times New Roman"/>
          <w:sz w:val="24"/>
          <w:szCs w:val="24"/>
        </w:rPr>
        <w:t xml:space="preserve"> Belo Horizonte, 2009. </w:t>
      </w:r>
    </w:p>
    <w:p w:rsidR="00E20826" w:rsidRDefault="00E20826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5E16" w:rsidRDefault="00DE5E16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E16">
        <w:rPr>
          <w:rFonts w:ascii="Times New Roman" w:hAnsi="Times New Roman" w:cs="Times New Roman"/>
          <w:sz w:val="24"/>
          <w:szCs w:val="24"/>
        </w:rPr>
        <w:t xml:space="preserve">FARIAS, </w:t>
      </w:r>
      <w:proofErr w:type="spellStart"/>
      <w:r w:rsidRPr="00DE5E16">
        <w:rPr>
          <w:rFonts w:ascii="Times New Roman" w:hAnsi="Times New Roman" w:cs="Times New Roman"/>
          <w:sz w:val="24"/>
          <w:szCs w:val="24"/>
        </w:rPr>
        <w:t>Lediane</w:t>
      </w:r>
      <w:proofErr w:type="spellEnd"/>
      <w:r w:rsidRPr="00DE5E16">
        <w:rPr>
          <w:rFonts w:ascii="Times New Roman" w:hAnsi="Times New Roman" w:cs="Times New Roman"/>
          <w:sz w:val="24"/>
          <w:szCs w:val="24"/>
        </w:rPr>
        <w:t xml:space="preserve"> Fernandes de. </w:t>
      </w:r>
      <w:r w:rsidRPr="00DE5E16">
        <w:rPr>
          <w:rFonts w:ascii="Times New Roman" w:hAnsi="Times New Roman" w:cs="Times New Roman"/>
          <w:b/>
          <w:sz w:val="24"/>
          <w:szCs w:val="24"/>
        </w:rPr>
        <w:t>O reflexo das alterações</w:t>
      </w:r>
      <w:r w:rsidR="00383CFF">
        <w:rPr>
          <w:rFonts w:ascii="Times New Roman" w:hAnsi="Times New Roman" w:cs="Times New Roman"/>
          <w:b/>
          <w:sz w:val="24"/>
          <w:szCs w:val="24"/>
        </w:rPr>
        <w:t xml:space="preserve"> da lei n° 6.404/76 nos índices </w:t>
      </w:r>
      <w:r w:rsidR="00087A76">
        <w:rPr>
          <w:rFonts w:ascii="Times New Roman" w:hAnsi="Times New Roman" w:cs="Times New Roman"/>
          <w:b/>
          <w:sz w:val="24"/>
          <w:szCs w:val="24"/>
        </w:rPr>
        <w:t>Econômico-</w:t>
      </w:r>
      <w:r w:rsidRPr="00DE5E16">
        <w:rPr>
          <w:rFonts w:ascii="Times New Roman" w:hAnsi="Times New Roman" w:cs="Times New Roman"/>
          <w:b/>
          <w:sz w:val="24"/>
          <w:szCs w:val="24"/>
        </w:rPr>
        <w:t xml:space="preserve">Financeiros das empresas. </w:t>
      </w:r>
      <w:r w:rsidRPr="00DE5E16">
        <w:rPr>
          <w:rFonts w:ascii="Times New Roman" w:hAnsi="Times New Roman" w:cs="Times New Roman"/>
          <w:sz w:val="24"/>
          <w:szCs w:val="24"/>
        </w:rPr>
        <w:t xml:space="preserve">Porto Alegre: UFRGS – Universidade Federal do Rio Grande do Sul, 2010. </w:t>
      </w:r>
    </w:p>
    <w:p w:rsidR="002514EA" w:rsidRPr="00DE5E16" w:rsidRDefault="002514EA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826" w:rsidRDefault="00DE5E16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E16">
        <w:rPr>
          <w:rFonts w:ascii="Times New Roman" w:hAnsi="Times New Roman" w:cs="Times New Roman"/>
          <w:sz w:val="24"/>
          <w:szCs w:val="24"/>
        </w:rPr>
        <w:t xml:space="preserve">FREITAS, Cristina Pinto. </w:t>
      </w:r>
      <w:r w:rsidRPr="00DE5E16">
        <w:rPr>
          <w:rFonts w:ascii="Times New Roman" w:hAnsi="Times New Roman" w:cs="Times New Roman"/>
          <w:b/>
          <w:sz w:val="24"/>
          <w:szCs w:val="24"/>
        </w:rPr>
        <w:t>Breves comentários dos artigo</w:t>
      </w:r>
      <w:r w:rsidR="00383CFF">
        <w:rPr>
          <w:rFonts w:ascii="Times New Roman" w:hAnsi="Times New Roman" w:cs="Times New Roman"/>
          <w:b/>
          <w:sz w:val="24"/>
          <w:szCs w:val="24"/>
        </w:rPr>
        <w:t xml:space="preserve">s 175 ao 205 da Lei 6.404/76, a </w:t>
      </w:r>
      <w:r w:rsidRPr="00DE5E16">
        <w:rPr>
          <w:rFonts w:ascii="Times New Roman" w:hAnsi="Times New Roman" w:cs="Times New Roman"/>
          <w:b/>
          <w:sz w:val="24"/>
          <w:szCs w:val="24"/>
        </w:rPr>
        <w:t>qual dispõe sobre as Sociedades por Ações.</w:t>
      </w:r>
      <w:r w:rsidRPr="00DE5E16">
        <w:rPr>
          <w:rFonts w:ascii="Times New Roman" w:hAnsi="Times New Roman" w:cs="Times New Roman"/>
          <w:sz w:val="24"/>
          <w:szCs w:val="24"/>
        </w:rPr>
        <w:t xml:space="preserve"> Minas Gerais: PUC, 2016</w:t>
      </w:r>
      <w:r w:rsidR="002514EA">
        <w:rPr>
          <w:rFonts w:ascii="Times New Roman" w:hAnsi="Times New Roman" w:cs="Times New Roman"/>
          <w:sz w:val="24"/>
          <w:szCs w:val="24"/>
        </w:rPr>
        <w:t>.</w:t>
      </w:r>
      <w:r w:rsidRPr="00DE5E16">
        <w:rPr>
          <w:rFonts w:ascii="Times New Roman" w:hAnsi="Times New Roman" w:cs="Times New Roman"/>
          <w:sz w:val="24"/>
          <w:szCs w:val="24"/>
        </w:rPr>
        <w:cr/>
      </w:r>
    </w:p>
    <w:p w:rsidR="00E20826" w:rsidRDefault="00E20826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826">
        <w:rPr>
          <w:rFonts w:ascii="Times New Roman" w:hAnsi="Times New Roman" w:cs="Times New Roman"/>
          <w:sz w:val="24"/>
          <w:szCs w:val="24"/>
        </w:rPr>
        <w:t xml:space="preserve"> IBRACON, Instituto dos Auditores Independentes do Brasil. </w:t>
      </w:r>
      <w:r w:rsidR="00383CFF">
        <w:rPr>
          <w:rFonts w:ascii="Times New Roman" w:hAnsi="Times New Roman" w:cs="Times New Roman"/>
          <w:b/>
          <w:sz w:val="24"/>
          <w:szCs w:val="24"/>
        </w:rPr>
        <w:t xml:space="preserve">Normas Internacionais de </w:t>
      </w:r>
      <w:r w:rsidRPr="00E20826">
        <w:rPr>
          <w:rFonts w:ascii="Times New Roman" w:hAnsi="Times New Roman" w:cs="Times New Roman"/>
          <w:b/>
          <w:sz w:val="24"/>
          <w:szCs w:val="24"/>
        </w:rPr>
        <w:t>Relatório Financeiro (</w:t>
      </w:r>
      <w:proofErr w:type="spellStart"/>
      <w:r w:rsidRPr="00E20826">
        <w:rPr>
          <w:rFonts w:ascii="Times New Roman" w:hAnsi="Times New Roman" w:cs="Times New Roman"/>
          <w:b/>
          <w:sz w:val="24"/>
          <w:szCs w:val="24"/>
        </w:rPr>
        <w:t>IFRSs</w:t>
      </w:r>
      <w:proofErr w:type="spellEnd"/>
      <w:r w:rsidRPr="00E20826">
        <w:rPr>
          <w:rFonts w:ascii="Times New Roman" w:hAnsi="Times New Roman" w:cs="Times New Roman"/>
          <w:b/>
          <w:sz w:val="24"/>
          <w:szCs w:val="24"/>
        </w:rPr>
        <w:t>):</w:t>
      </w:r>
      <w:r w:rsidRPr="00E20826">
        <w:rPr>
          <w:rFonts w:ascii="Times New Roman" w:hAnsi="Times New Roman" w:cs="Times New Roman"/>
          <w:sz w:val="24"/>
          <w:szCs w:val="24"/>
        </w:rPr>
        <w:t xml:space="preserve"> incluindo normas internacionais de contabilidade (</w:t>
      </w:r>
      <w:proofErr w:type="spellStart"/>
      <w:r w:rsidRPr="00E20826">
        <w:rPr>
          <w:rFonts w:ascii="Times New Roman" w:hAnsi="Times New Roman" w:cs="Times New Roman"/>
          <w:sz w:val="24"/>
          <w:szCs w:val="24"/>
        </w:rPr>
        <w:t>IASs</w:t>
      </w:r>
      <w:proofErr w:type="spellEnd"/>
      <w:r w:rsidRPr="00E20826">
        <w:rPr>
          <w:rFonts w:ascii="Times New Roman" w:hAnsi="Times New Roman" w:cs="Times New Roman"/>
          <w:sz w:val="24"/>
          <w:szCs w:val="24"/>
        </w:rPr>
        <w:t>) e as interpretações tal como aprovadas em 1° de janeiro de 2008. Vol.1 São Paulo: IBRACON, 2009.</w:t>
      </w:r>
    </w:p>
    <w:p w:rsidR="00E20826" w:rsidRPr="00E20826" w:rsidRDefault="00E20826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826" w:rsidRPr="00E20826" w:rsidRDefault="00E20826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826">
        <w:rPr>
          <w:rFonts w:ascii="Times New Roman" w:hAnsi="Times New Roman" w:cs="Times New Roman"/>
          <w:sz w:val="24"/>
          <w:szCs w:val="24"/>
        </w:rPr>
        <w:lastRenderedPageBreak/>
        <w:t xml:space="preserve">IFRS. </w:t>
      </w:r>
      <w:r w:rsidRPr="00E20826">
        <w:rPr>
          <w:rFonts w:ascii="Times New Roman" w:hAnsi="Times New Roman" w:cs="Times New Roman"/>
          <w:b/>
          <w:sz w:val="24"/>
          <w:szCs w:val="24"/>
        </w:rPr>
        <w:t>Contábeis:</w:t>
      </w:r>
      <w:r w:rsidRPr="00E20826">
        <w:rPr>
          <w:rFonts w:ascii="Times New Roman" w:hAnsi="Times New Roman" w:cs="Times New Roman"/>
          <w:sz w:val="24"/>
          <w:szCs w:val="24"/>
        </w:rPr>
        <w:t xml:space="preserve"> O portal da pro</w:t>
      </w:r>
      <w:r w:rsidR="00383CFF">
        <w:rPr>
          <w:rFonts w:ascii="Times New Roman" w:hAnsi="Times New Roman" w:cs="Times New Roman"/>
          <w:sz w:val="24"/>
          <w:szCs w:val="24"/>
        </w:rPr>
        <w:t xml:space="preserve">fissão contábil. Disponível em: </w:t>
      </w:r>
      <w:r w:rsidRPr="00E20826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E20826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E20826">
        <w:rPr>
          <w:rFonts w:ascii="Times New Roman" w:hAnsi="Times New Roman" w:cs="Times New Roman"/>
          <w:sz w:val="24"/>
          <w:szCs w:val="24"/>
        </w:rPr>
        <w:t>//www.contabeis.com.br/termos</w:t>
      </w:r>
      <w:r w:rsidRPr="00E20826">
        <w:rPr>
          <w:rFonts w:ascii="Times New Roman" w:hAnsi="Times New Roman" w:cs="Times New Roman"/>
          <w:sz w:val="24"/>
          <w:szCs w:val="24"/>
        </w:rPr>
        <w:softHyphen/>
        <w:t>-</w:t>
      </w:r>
      <w:proofErr w:type="spellStart"/>
      <w:r w:rsidRPr="00E20826">
        <w:rPr>
          <w:rFonts w:ascii="Times New Roman" w:hAnsi="Times New Roman" w:cs="Times New Roman"/>
          <w:sz w:val="24"/>
          <w:szCs w:val="24"/>
        </w:rPr>
        <w:t>contabeis</w:t>
      </w:r>
      <w:proofErr w:type="spellEnd"/>
      <w:r w:rsidRPr="00E208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0826">
        <w:rPr>
          <w:rFonts w:ascii="Times New Roman" w:hAnsi="Times New Roman" w:cs="Times New Roman"/>
          <w:sz w:val="24"/>
          <w:szCs w:val="24"/>
        </w:rPr>
        <w:t>ifrs</w:t>
      </w:r>
      <w:proofErr w:type="spellEnd"/>
      <w:r w:rsidRPr="00E20826">
        <w:rPr>
          <w:rFonts w:ascii="Times New Roman" w:hAnsi="Times New Roman" w:cs="Times New Roman"/>
          <w:sz w:val="24"/>
          <w:szCs w:val="24"/>
        </w:rPr>
        <w:t>&gt;. Acesso em: 23 mai. 2016.</w:t>
      </w:r>
    </w:p>
    <w:p w:rsidR="00DE5E16" w:rsidRPr="00DE5E16" w:rsidRDefault="00DE5E16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826" w:rsidRPr="00383CFF" w:rsidRDefault="00E20826" w:rsidP="00383C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826">
        <w:rPr>
          <w:rFonts w:ascii="Times New Roman" w:hAnsi="Times New Roman" w:cs="Times New Roman"/>
          <w:sz w:val="24"/>
          <w:szCs w:val="24"/>
        </w:rPr>
        <w:t xml:space="preserve">RIOS, Ricardo Pereira et al. </w:t>
      </w:r>
      <w:r w:rsidRPr="00E20826">
        <w:rPr>
          <w:rFonts w:ascii="Times New Roman" w:hAnsi="Times New Roman" w:cs="Times New Roman"/>
          <w:b/>
          <w:bCs/>
          <w:sz w:val="24"/>
          <w:szCs w:val="24"/>
        </w:rPr>
        <w:t>Principais Alterações na Estrutura das</w:t>
      </w:r>
      <w:r w:rsidR="00383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0826">
        <w:rPr>
          <w:rFonts w:ascii="Times New Roman" w:hAnsi="Times New Roman" w:cs="Times New Roman"/>
          <w:b/>
          <w:bCs/>
          <w:sz w:val="24"/>
          <w:szCs w:val="24"/>
        </w:rPr>
        <w:t xml:space="preserve">Demonstrações Contábeis a Lei nº 11.638/07. </w:t>
      </w:r>
      <w:r w:rsidRPr="00E20826">
        <w:rPr>
          <w:rFonts w:ascii="Times New Roman" w:hAnsi="Times New Roman" w:cs="Times New Roman"/>
          <w:sz w:val="24"/>
          <w:szCs w:val="24"/>
        </w:rPr>
        <w:t xml:space="preserve">Revista Eletrônica Gestão e Negócios – Volume 1. São Paulo: FAC, 2010. </w:t>
      </w:r>
    </w:p>
    <w:p w:rsidR="00DE5E16" w:rsidRDefault="00DE5E16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5E16" w:rsidRPr="00DE5E16" w:rsidRDefault="00DE5E16" w:rsidP="0038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E16">
        <w:rPr>
          <w:rFonts w:ascii="Times New Roman" w:hAnsi="Times New Roman" w:cs="Times New Roman"/>
          <w:sz w:val="24"/>
          <w:szCs w:val="24"/>
        </w:rPr>
        <w:t xml:space="preserve">SOUZA, Amanda </w:t>
      </w:r>
      <w:proofErr w:type="spellStart"/>
      <w:r w:rsidRPr="00DE5E16">
        <w:rPr>
          <w:rFonts w:ascii="Times New Roman" w:hAnsi="Times New Roman" w:cs="Times New Roman"/>
          <w:sz w:val="24"/>
          <w:szCs w:val="24"/>
        </w:rPr>
        <w:t>Preti</w:t>
      </w:r>
      <w:proofErr w:type="spellEnd"/>
      <w:r w:rsidRPr="00DE5E16">
        <w:rPr>
          <w:rFonts w:ascii="Times New Roman" w:hAnsi="Times New Roman" w:cs="Times New Roman"/>
          <w:sz w:val="24"/>
          <w:szCs w:val="24"/>
        </w:rPr>
        <w:t xml:space="preserve"> de; RIOS, Ricardo Pereira. </w:t>
      </w:r>
      <w:r w:rsidRPr="00DE5E16">
        <w:rPr>
          <w:rFonts w:ascii="Times New Roman" w:hAnsi="Times New Roman" w:cs="Times New Roman"/>
          <w:b/>
          <w:sz w:val="24"/>
          <w:szCs w:val="24"/>
        </w:rPr>
        <w:t>Co</w:t>
      </w:r>
      <w:r w:rsidR="00383CFF">
        <w:rPr>
          <w:rFonts w:ascii="Times New Roman" w:hAnsi="Times New Roman" w:cs="Times New Roman"/>
          <w:b/>
          <w:sz w:val="24"/>
          <w:szCs w:val="24"/>
        </w:rPr>
        <w:t xml:space="preserve">nvergência das Normas Contábeis </w:t>
      </w:r>
      <w:bookmarkStart w:id="0" w:name="_GoBack"/>
      <w:bookmarkEnd w:id="0"/>
      <w:r w:rsidRPr="00DE5E16">
        <w:rPr>
          <w:rFonts w:ascii="Times New Roman" w:hAnsi="Times New Roman" w:cs="Times New Roman"/>
          <w:b/>
          <w:sz w:val="24"/>
          <w:szCs w:val="24"/>
        </w:rPr>
        <w:t xml:space="preserve">Brasileiras às Normas Internacionais: </w:t>
      </w:r>
      <w:r w:rsidRPr="00DE5E16">
        <w:rPr>
          <w:rFonts w:ascii="Times New Roman" w:hAnsi="Times New Roman" w:cs="Times New Roman"/>
          <w:sz w:val="24"/>
          <w:szCs w:val="24"/>
        </w:rPr>
        <w:t xml:space="preserve">Um Estudo de Caso na Organização Fisco Contábil </w:t>
      </w:r>
      <w:proofErr w:type="spellStart"/>
      <w:r w:rsidRPr="00DE5E16">
        <w:rPr>
          <w:rFonts w:ascii="Times New Roman" w:hAnsi="Times New Roman" w:cs="Times New Roman"/>
          <w:sz w:val="24"/>
          <w:szCs w:val="24"/>
        </w:rPr>
        <w:t>Caper</w:t>
      </w:r>
      <w:proofErr w:type="spellEnd"/>
      <w:r w:rsidRPr="00DE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E16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DE5E16">
        <w:rPr>
          <w:rFonts w:ascii="Times New Roman" w:hAnsi="Times New Roman" w:cs="Times New Roman"/>
          <w:sz w:val="24"/>
          <w:szCs w:val="24"/>
        </w:rPr>
        <w:t xml:space="preserve"> em São Roque – SP. Revista Eletrônica Gestão e Negócios – Volume 2. São Paulo: FAC, 2011. </w:t>
      </w:r>
    </w:p>
    <w:p w:rsidR="00B26B86" w:rsidRPr="006D5E7C" w:rsidRDefault="00B26B86" w:rsidP="00732BBA">
      <w:pPr>
        <w:spacing w:after="0" w:line="360" w:lineRule="auto"/>
      </w:pPr>
    </w:p>
    <w:sectPr w:rsidR="00B26B86" w:rsidRPr="006D5E7C" w:rsidSect="006530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3D" w:rsidRDefault="0098163D" w:rsidP="00074C76">
      <w:pPr>
        <w:spacing w:after="0" w:line="240" w:lineRule="auto"/>
      </w:pPr>
      <w:r>
        <w:separator/>
      </w:r>
    </w:p>
  </w:endnote>
  <w:endnote w:type="continuationSeparator" w:id="0">
    <w:p w:rsidR="0098163D" w:rsidRDefault="0098163D" w:rsidP="0007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25" w:rsidRDefault="00E20826" w:rsidP="00653025">
    <w:pPr>
      <w:pStyle w:val="Cabealho"/>
      <w:pBdr>
        <w:top w:val="single" w:sz="6" w:space="10" w:color="5B9BD5" w:themeColor="accent1"/>
      </w:pBdr>
      <w:rPr>
        <w:rFonts w:ascii="Times New Roman" w:hAnsi="Times New Roman" w:cs="Times New Roman"/>
        <w:noProof/>
        <w:sz w:val="20"/>
        <w:szCs w:val="20"/>
      </w:rPr>
    </w:pPr>
    <w:r w:rsidRPr="00E20826">
      <w:rPr>
        <w:rFonts w:ascii="Times New Roman" w:hAnsi="Times New Roman" w:cs="Times New Roman"/>
        <w:noProof/>
        <w:sz w:val="20"/>
        <w:szCs w:val="20"/>
      </w:rPr>
      <w:t>¹</w:t>
    </w:r>
    <w:r w:rsidR="00653025">
      <w:rPr>
        <w:rFonts w:ascii="Times New Roman" w:hAnsi="Times New Roman" w:cs="Times New Roman"/>
        <w:noProof/>
        <w:sz w:val="20"/>
        <w:szCs w:val="20"/>
      </w:rPr>
      <w:t xml:space="preserve">Acadêmica </w:t>
    </w:r>
    <w:r w:rsidR="00653025" w:rsidRPr="00653025">
      <w:rPr>
        <w:rFonts w:ascii="Times New Roman" w:hAnsi="Times New Roman" w:cs="Times New Roman"/>
        <w:noProof/>
        <w:sz w:val="20"/>
        <w:szCs w:val="20"/>
      </w:rPr>
      <w:t>2º semestre de Ciências Contábeis, FAI Faculdades. E-mail:</w:t>
    </w:r>
    <w:r w:rsidR="00653025">
      <w:rPr>
        <w:rFonts w:ascii="Times New Roman" w:hAnsi="Times New Roman" w:cs="Times New Roman"/>
        <w:noProof/>
        <w:sz w:val="20"/>
        <w:szCs w:val="20"/>
      </w:rPr>
      <w:t xml:space="preserve"> annamayaralorenzato@yahoo.com</w:t>
    </w:r>
  </w:p>
  <w:p w:rsidR="00E20826" w:rsidRDefault="00653025" w:rsidP="00653025">
    <w:pPr>
      <w:pStyle w:val="Cabealho"/>
      <w:pBdr>
        <w:top w:val="single" w:sz="6" w:space="10" w:color="5B9BD5" w:themeColor="accent1"/>
      </w:pBdr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t xml:space="preserve">²Acadêmica </w:t>
    </w:r>
    <w:r w:rsidRPr="00653025">
      <w:rPr>
        <w:rFonts w:ascii="Times New Roman" w:hAnsi="Times New Roman" w:cs="Times New Roman"/>
        <w:noProof/>
        <w:sz w:val="20"/>
        <w:szCs w:val="20"/>
      </w:rPr>
      <w:t>2º semestre de Ciências Contábeis, FAI Faculdades. E-mail:</w:t>
    </w:r>
    <w:r>
      <w:rPr>
        <w:rFonts w:ascii="Times New Roman" w:hAnsi="Times New Roman" w:cs="Times New Roman"/>
        <w:noProof/>
        <w:sz w:val="20"/>
        <w:szCs w:val="20"/>
      </w:rPr>
      <w:t xml:space="preserve"> </w:t>
    </w:r>
    <w:r w:rsidRPr="00653025">
      <w:rPr>
        <w:rFonts w:ascii="Times New Roman" w:hAnsi="Times New Roman" w:cs="Times New Roman"/>
        <w:noProof/>
        <w:sz w:val="20"/>
        <w:szCs w:val="20"/>
      </w:rPr>
      <w:t>fabieliaanhaia@gmail.com</w:t>
    </w:r>
  </w:p>
  <w:p w:rsidR="00653025" w:rsidRPr="00653025" w:rsidRDefault="00653025" w:rsidP="00653025">
    <w:pPr>
      <w:pStyle w:val="Cabealho"/>
      <w:pBdr>
        <w:top w:val="single" w:sz="6" w:space="10" w:color="5B9BD5" w:themeColor="accent1"/>
      </w:pBdr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t>³Professor da FAI Faculdades, mestrado em Ciências Contábeis. E-mail: odirfank@</w:t>
    </w:r>
    <w:r w:rsidR="005D35B4">
      <w:rPr>
        <w:rFonts w:ascii="Times New Roman" w:hAnsi="Times New Roman" w:cs="Times New Roman"/>
        <w:noProof/>
        <w:sz w:val="20"/>
        <w:szCs w:val="20"/>
      </w:rPr>
      <w:t>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3D" w:rsidRDefault="0098163D" w:rsidP="00074C76">
      <w:pPr>
        <w:spacing w:after="0" w:line="240" w:lineRule="auto"/>
      </w:pPr>
      <w:r>
        <w:separator/>
      </w:r>
    </w:p>
  </w:footnote>
  <w:footnote w:type="continuationSeparator" w:id="0">
    <w:p w:rsidR="0098163D" w:rsidRDefault="0098163D" w:rsidP="0007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76" w:rsidRDefault="000E12A9">
    <w:pPr>
      <w:pStyle w:val="Cabealho"/>
    </w:pPr>
    <w:r w:rsidRPr="000E12A9">
      <w:rPr>
        <w:noProof/>
        <w:lang w:eastAsia="pt-BR"/>
      </w:rPr>
      <w:drawing>
        <wp:inline distT="0" distB="0" distL="0" distR="0">
          <wp:extent cx="5791200" cy="448945"/>
          <wp:effectExtent l="0" t="0" r="0" b="8255"/>
          <wp:docPr id="2" name="Imagem 2" descr="D:\OwnCloud\Públicos\Timbrados - não excluir\imagens\agro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Públicos\Timbrados - não excluir\imagens\agrot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126" cy="449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180C"/>
    <w:multiLevelType w:val="hybridMultilevel"/>
    <w:tmpl w:val="7C1EF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315798"/>
    <w:multiLevelType w:val="hybridMultilevel"/>
    <w:tmpl w:val="70584C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76"/>
    <w:rsid w:val="00074C76"/>
    <w:rsid w:val="0008559A"/>
    <w:rsid w:val="00087A76"/>
    <w:rsid w:val="000C7D64"/>
    <w:rsid w:val="000E12A9"/>
    <w:rsid w:val="00176C18"/>
    <w:rsid w:val="002514EA"/>
    <w:rsid w:val="003047EF"/>
    <w:rsid w:val="00383CFF"/>
    <w:rsid w:val="00401458"/>
    <w:rsid w:val="0044244C"/>
    <w:rsid w:val="005008B5"/>
    <w:rsid w:val="005636E5"/>
    <w:rsid w:val="005B67A8"/>
    <w:rsid w:val="005D35B4"/>
    <w:rsid w:val="00610493"/>
    <w:rsid w:val="00641D43"/>
    <w:rsid w:val="00653025"/>
    <w:rsid w:val="00685FD5"/>
    <w:rsid w:val="006D5E7C"/>
    <w:rsid w:val="00732BBA"/>
    <w:rsid w:val="00754545"/>
    <w:rsid w:val="0088680A"/>
    <w:rsid w:val="00973AC3"/>
    <w:rsid w:val="0098163D"/>
    <w:rsid w:val="00A75BA7"/>
    <w:rsid w:val="00AA39A9"/>
    <w:rsid w:val="00AC6E8A"/>
    <w:rsid w:val="00B26B86"/>
    <w:rsid w:val="00BA7E07"/>
    <w:rsid w:val="00BB2BA0"/>
    <w:rsid w:val="00D14380"/>
    <w:rsid w:val="00D31708"/>
    <w:rsid w:val="00D413B6"/>
    <w:rsid w:val="00DA2A0B"/>
    <w:rsid w:val="00DA3C38"/>
    <w:rsid w:val="00DE5E16"/>
    <w:rsid w:val="00E20826"/>
    <w:rsid w:val="00E5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C76"/>
  </w:style>
  <w:style w:type="paragraph" w:styleId="Rodap">
    <w:name w:val="footer"/>
    <w:basedOn w:val="Normal"/>
    <w:link w:val="RodapChar"/>
    <w:uiPriority w:val="99"/>
    <w:unhideWhenUsed/>
    <w:rsid w:val="00074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C76"/>
  </w:style>
  <w:style w:type="paragraph" w:styleId="PargrafodaLista">
    <w:name w:val="List Paragraph"/>
    <w:basedOn w:val="Normal"/>
    <w:uiPriority w:val="34"/>
    <w:qFormat/>
    <w:rsid w:val="00B26B8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Forte">
    <w:name w:val="Strong"/>
    <w:basedOn w:val="Fontepargpadro"/>
    <w:uiPriority w:val="22"/>
    <w:qFormat/>
    <w:rsid w:val="00B26B86"/>
    <w:rPr>
      <w:b/>
      <w:bCs/>
    </w:rPr>
  </w:style>
  <w:style w:type="character" w:styleId="Hyperlink">
    <w:name w:val="Hyperlink"/>
    <w:basedOn w:val="Fontepargpadro"/>
    <w:uiPriority w:val="99"/>
    <w:unhideWhenUsed/>
    <w:rsid w:val="00DE5E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C76"/>
  </w:style>
  <w:style w:type="paragraph" w:styleId="Rodap">
    <w:name w:val="footer"/>
    <w:basedOn w:val="Normal"/>
    <w:link w:val="RodapChar"/>
    <w:uiPriority w:val="99"/>
    <w:unhideWhenUsed/>
    <w:rsid w:val="00074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C76"/>
  </w:style>
  <w:style w:type="paragraph" w:styleId="PargrafodaLista">
    <w:name w:val="List Paragraph"/>
    <w:basedOn w:val="Normal"/>
    <w:uiPriority w:val="34"/>
    <w:qFormat/>
    <w:rsid w:val="00B26B8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Forte">
    <w:name w:val="Strong"/>
    <w:basedOn w:val="Fontepargpadro"/>
    <w:uiPriority w:val="22"/>
    <w:qFormat/>
    <w:rsid w:val="00B26B86"/>
    <w:rPr>
      <w:b/>
      <w:bCs/>
    </w:rPr>
  </w:style>
  <w:style w:type="character" w:styleId="Hyperlink">
    <w:name w:val="Hyperlink"/>
    <w:basedOn w:val="Fontepargpadro"/>
    <w:uiPriority w:val="99"/>
    <w:unhideWhenUsed/>
    <w:rsid w:val="00DE5E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1838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Pessoal</cp:lastModifiedBy>
  <cp:revision>2</cp:revision>
  <dcterms:created xsi:type="dcterms:W3CDTF">2016-09-21T19:11:00Z</dcterms:created>
  <dcterms:modified xsi:type="dcterms:W3CDTF">2016-09-21T19:11:00Z</dcterms:modified>
</cp:coreProperties>
</file>